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ÖZGEÇMİŞ </w:t>
      </w:r>
    </w:p>
    <w:p w:rsidR="00000000" w:rsidDel="00000000" w:rsidP="00000000" w:rsidRDefault="00000000" w:rsidRPr="00000000" w14:paraId="00000002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Adı ve Soyadı: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Şeyma Koçer</w:t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4431600</wp:posOffset>
            </wp:positionH>
            <wp:positionV relativeFrom="paragraph">
              <wp:posOffset>12196</wp:posOffset>
            </wp:positionV>
            <wp:extent cx="1390650" cy="1768979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689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Doğum Tarihi: 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25.11.1989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Doğum Yeri: 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Kayseri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Akademik Unvanı: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Araştırma Görevlisi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Cep Telefonu: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+90 552 220 9629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E-postası:</w:t>
        <w:tab/>
        <w:tab/>
        <w:tab/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seymakocer089@gmail.com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seyma.kocer@yeditepe.edu.tr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Yabancı Diller: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 xml:space="preserve">Rusça, İngilizce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ind w:left="2880" w:hanging="288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Sertifika ve Belgeler: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Yeminli Tercümanlık, Rusça Olimpiyatları Katılım Belgesi, Dil ve Kültür Çalışmaları Sempozyumu, Total Diktant Sertifikası, Nitel Araştırma Türleri ve Disipliner Yönelimler Webinar Katılım Sertifikası, Bilişim Teknolojileri Görsel Programlama C#, Bilgisayar Destekli Muhasebe ve Finansman, Beden Dili ve Diksiyon Eğitimi, İşletmenlik Sertifikası, İş Sağlığı ve Güvenliği Sertifikası</w:t>
      </w:r>
    </w:p>
    <w:p w:rsidR="00000000" w:rsidDel="00000000" w:rsidP="00000000" w:rsidRDefault="00000000" w:rsidRPr="00000000" w14:paraId="0000000B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Uzmanlık Alanı:</w:t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Rus Edebiyatı, Göç ve Biyopolitika</w:t>
      </w:r>
    </w:p>
    <w:p w:rsidR="00000000" w:rsidDel="00000000" w:rsidP="00000000" w:rsidRDefault="00000000" w:rsidRPr="00000000" w14:paraId="0000000C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ORCID-ID:</w:t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0000-0003-1866-2275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145"/>
        <w:gridCol w:w="2730"/>
        <w:gridCol w:w="2910"/>
        <w:gridCol w:w="1560"/>
        <w:tblGridChange w:id="0">
          <w:tblGrid>
            <w:gridCol w:w="2145"/>
            <w:gridCol w:w="2730"/>
            <w:gridCol w:w="291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Bölüm/Program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Lisans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İşletme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Anadolu Üniversitesi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2007 - 2011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Rus Dili ve Edebiyatı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Erciyes Üniversitesi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2017 - 2022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Yüksek 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Rus Dili ve Edebiyatı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Erciyes Üniversitesi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2022 - ...</w:t>
            </w:r>
          </w:p>
        </w:tc>
      </w:tr>
    </w:tbl>
    <w:p w:rsidR="00000000" w:rsidDel="00000000" w:rsidP="00000000" w:rsidRDefault="00000000" w:rsidRPr="00000000" w14:paraId="0000001D">
      <w:pPr>
        <w:spacing w:after="280" w:before="28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Lisans Tez Konusu:</w:t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Suç ve Ceza Eserindeki “Raskolnikov” Karakterinin Psikanalitik Edebiyat Kuramına Göre Jung Tipolojisiyle Analizi</w:t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Yüksek Lisans Tez Konusu:</w:t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Ekim Devrimi Sonrası Rus Göç Politikasındaki Biyopolitik Unsurlar</w:t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Tez Danışmanı: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Doktor Öğr. Üyesi Erdem Erinç</w:t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Görevler: </w:t>
      </w:r>
    </w:p>
    <w:tbl>
      <w:tblPr>
        <w:tblStyle w:val="Table2"/>
        <w:tblW w:w="92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060"/>
        <w:gridCol w:w="4755"/>
        <w:gridCol w:w="1425"/>
        <w:tblGridChange w:id="0">
          <w:tblGrid>
            <w:gridCol w:w="3060"/>
            <w:gridCol w:w="4755"/>
            <w:gridCol w:w="1425"/>
          </w:tblGrid>
        </w:tblGridChange>
      </w:tblGrid>
      <w:tr>
        <w:trPr>
          <w:cantSplit w:val="1"/>
          <w:trHeight w:val="38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Görev Unvanı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Görev Yeri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Dış Ticaret Uzmanı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Gülsoylar A.Ş.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2019-2020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Araştırmacı-Proje Yöneticisi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TÜBİTAK 2209-A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2022- …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Yeminli Tercüman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Kayseri 2. Noterliği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2022- …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Serbest Çevirmen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Çeviri Atölyesi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2022- …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Araştırma Görevlisi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Yeditepe Üniversitesi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2023- …</w:t>
            </w:r>
          </w:p>
        </w:tc>
      </w:tr>
    </w:tbl>
    <w:p w:rsidR="00000000" w:rsidDel="00000000" w:rsidP="00000000" w:rsidRDefault="00000000" w:rsidRPr="00000000" w14:paraId="00000036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Bilimsel Kuruluşlara Üyelikler: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TÜBİTAK Araştırmacısı</w:t>
      </w:r>
    </w:p>
    <w:p w:rsidR="00000000" w:rsidDel="00000000" w:rsidP="00000000" w:rsidRDefault="00000000" w:rsidRPr="00000000" w14:paraId="00000037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Ödüller: 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Rus Dili ve Edebiyatı Lisans Mezuniyeti Bölüm Birinciliği Plaketi</w:t>
      </w:r>
    </w:p>
    <w:p w:rsidR="00000000" w:rsidDel="00000000" w:rsidP="00000000" w:rsidRDefault="00000000" w:rsidRPr="00000000" w14:paraId="00000038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Total Diktant Ödülü </w:t>
      </w:r>
    </w:p>
    <w:p w:rsidR="00000000" w:rsidDel="00000000" w:rsidP="00000000" w:rsidRDefault="00000000" w:rsidRPr="00000000" w14:paraId="00000039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ESERLER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Uluslararası hakemli dergilerde yayımlanan makaleler: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280" w:before="280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Nikolay Gogol'ün “Bir Delinin Hatıra Defteri” Çevirilerinde Üslup Farkının Oluşturduğu Anlamsal Sorunlar</w:t>
      </w:r>
    </w:p>
    <w:p w:rsidR="00000000" w:rsidDel="00000000" w:rsidP="00000000" w:rsidRDefault="00000000" w:rsidRPr="00000000" w14:paraId="0000003D">
      <w:pPr>
        <w:spacing w:after="280" w:before="280" w:lineRule="auto"/>
        <w:ind w:left="36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Uluslararası Beşerî Bilimler ve Eğitim Dergisi (2019)</w:t>
      </w:r>
    </w:p>
    <w:p w:rsidR="00000000" w:rsidDel="00000000" w:rsidP="00000000" w:rsidRDefault="00000000" w:rsidRPr="00000000" w14:paraId="0000003E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Yazılan ulusal/uluslararası kitaplar veya kitaplardaki bölümler: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80" w:before="280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İgor Karaulov Şiir Seçkileri Çevirisi</w:t>
      </w:r>
    </w:p>
    <w:p w:rsidR="00000000" w:rsidDel="00000000" w:rsidP="00000000" w:rsidRDefault="00000000" w:rsidRPr="00000000" w14:paraId="00000040">
      <w:pPr>
        <w:spacing w:after="280" w:before="280" w:lineRule="auto"/>
        <w:ind w:left="36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Kültür-Sanat ve Edebiyat Ortak Kitabı “Virüs” (Sayı:14, Ocak-Şubat-Mart 2023)</w:t>
      </w:r>
    </w:p>
    <w:p w:rsidR="00000000" w:rsidDel="00000000" w:rsidP="00000000" w:rsidRDefault="00000000" w:rsidRPr="00000000" w14:paraId="00000041">
      <w:pPr>
        <w:spacing w:after="280" w:before="280" w:lineRule="auto"/>
        <w:ind w:left="360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C.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Bilimsel Proje, Tez ve Araştırmalar: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80" w:before="280" w:lineRule="auto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TÜBİTAK - 2209-A Projesi (2022/1)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59" w:lineRule="auto"/>
      <w:jc w:val="center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8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59" w:lineRule="auto"/>
      <w:jc w:val="center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80"/>
    </w:rPr>
  </w:style>
  <w:style w:type="paragraph" w:styleId="Normal" w:default="1">
    <w:name w:val="Normal"/>
    <w:qFormat w:val="1"/>
    <w:rsid w:val="00F315C7"/>
    <w:pPr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 w:val="1"/>
    <w:rsid w:val="00574158"/>
    <w:pPr>
      <w:keepNext w:val="1"/>
      <w:keepLines w:val="1"/>
      <w:spacing w:line="259" w:lineRule="auto"/>
      <w:jc w:val="center"/>
      <w:outlineLvl w:val="0"/>
    </w:pPr>
    <w:rPr>
      <w:rFonts w:cstheme="majorBidi" w:eastAsiaTheme="majorEastAsia"/>
      <w:b w:val="1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autoRedefine w:val="1"/>
    <w:uiPriority w:val="9"/>
    <w:unhideWhenUsed w:val="1"/>
    <w:qFormat w:val="1"/>
    <w:rsid w:val="004C46F4"/>
    <w:pPr>
      <w:keepNext w:val="1"/>
      <w:keepLines w:val="1"/>
      <w:outlineLvl w:val="1"/>
    </w:pPr>
    <w:rPr>
      <w:rFonts w:cstheme="majorBidi" w:eastAsiaTheme="majorEastAsia"/>
      <w:b w:val="1"/>
      <w:color w:val="000000" w:themeColor="text1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9"/>
    <w:rsid w:val="00574158"/>
    <w:rPr>
      <w:rFonts w:ascii="Times New Roman" w:hAnsi="Times New Roman" w:cstheme="majorBidi" w:eastAsiaTheme="majorEastAsia"/>
      <w:b w:val="1"/>
      <w:color w:val="000000" w:themeColor="text1"/>
      <w:sz w:val="28"/>
      <w:szCs w:val="32"/>
    </w:rPr>
  </w:style>
  <w:style w:type="character" w:styleId="Balk2Char" w:customStyle="1">
    <w:name w:val="Başlık 2 Char"/>
    <w:basedOn w:val="VarsaylanParagrafYazTipi"/>
    <w:link w:val="Balk2"/>
    <w:uiPriority w:val="9"/>
    <w:rsid w:val="004C46F4"/>
    <w:rPr>
      <w:rFonts w:ascii="Times New Roman" w:hAnsi="Times New Roman" w:cstheme="majorBidi" w:eastAsiaTheme="majorEastAsia"/>
      <w:b w:val="1"/>
      <w:color w:val="000000" w:themeColor="text1"/>
      <w:sz w:val="24"/>
      <w:szCs w:val="26"/>
    </w:rPr>
  </w:style>
  <w:style w:type="paragraph" w:styleId="KonuBal">
    <w:name w:val="Title"/>
    <w:basedOn w:val="Normal"/>
    <w:link w:val="KonuBalChar"/>
    <w:qFormat w:val="1"/>
    <w:rsid w:val="00F315C7"/>
    <w:pPr>
      <w:spacing w:after="100" w:afterAutospacing="1" w:before="100" w:beforeAutospacing="1"/>
      <w:jc w:val="center"/>
    </w:pPr>
    <w:rPr>
      <w:b w:val="1"/>
      <w:color w:val="000080"/>
      <w:szCs w:val="20"/>
    </w:rPr>
  </w:style>
  <w:style w:type="character" w:styleId="KonuBalChar" w:customStyle="1">
    <w:name w:val="Konu Başlığı Char"/>
    <w:basedOn w:val="VarsaylanParagrafYazTipi"/>
    <w:link w:val="KonuBal"/>
    <w:rsid w:val="00F315C7"/>
    <w:rPr>
      <w:rFonts w:ascii="Times New Roman" w:cs="Times New Roman" w:eastAsia="Times New Roman" w:hAnsi="Times New Roman"/>
      <w:b w:val="1"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F315C7"/>
    <w:pPr>
      <w:tabs>
        <w:tab w:val="num" w:pos="0"/>
      </w:tabs>
      <w:spacing w:after="100" w:afterAutospacing="1" w:before="100" w:beforeAutospacing="1"/>
      <w:ind w:hanging="360"/>
      <w:jc w:val="both"/>
    </w:pPr>
    <w:rPr>
      <w:rFonts w:ascii="Verdana" w:hAnsi="Verdana"/>
      <w:b w:val="1"/>
      <w:color w:val="000080"/>
      <w:sz w:val="22"/>
      <w:szCs w:val="20"/>
    </w:rPr>
  </w:style>
  <w:style w:type="character" w:styleId="GvdeMetniGirintisiChar" w:customStyle="1">
    <w:name w:val="Gövde Metni Girintisi Char"/>
    <w:basedOn w:val="VarsaylanParagrafYazTipi"/>
    <w:link w:val="GvdeMetniGirintisi"/>
    <w:rsid w:val="00F315C7"/>
    <w:rPr>
      <w:rFonts w:ascii="Verdana" w:cs="Times New Roman" w:eastAsia="Times New Roman" w:hAnsi="Verdana"/>
      <w:b w:val="1"/>
      <w:color w:val="000080"/>
      <w:szCs w:val="20"/>
    </w:rPr>
  </w:style>
  <w:style w:type="paragraph" w:styleId="stbilgi" w:customStyle="1">
    <w:name w:val="Üstbilgi"/>
    <w:basedOn w:val="Normal"/>
    <w:link w:val="stbilgiChar"/>
    <w:uiPriority w:val="99"/>
    <w:rsid w:val="00F315C7"/>
    <w:pPr>
      <w:tabs>
        <w:tab w:val="center" w:pos="4536"/>
        <w:tab w:val="right" w:pos="9072"/>
      </w:tabs>
    </w:pPr>
  </w:style>
  <w:style w:type="character" w:styleId="stbilgiChar" w:customStyle="1">
    <w:name w:val="Üstbilgi Char"/>
    <w:link w:val="stbilgi"/>
    <w:uiPriority w:val="99"/>
    <w:rsid w:val="00F315C7"/>
    <w:rPr>
      <w:rFonts w:ascii="Times New Roman" w:cs="Times New Roman" w:eastAsia="Times New Roman" w:hAnsi="Times New Roman"/>
      <w:sz w:val="24"/>
      <w:szCs w:val="24"/>
    </w:rPr>
  </w:style>
  <w:style w:type="paragraph" w:styleId="Altbilgi" w:customStyle="1">
    <w:name w:val="Altbilgi"/>
    <w:basedOn w:val="Normal"/>
    <w:link w:val="AltbilgiChar"/>
    <w:rsid w:val="00F315C7"/>
    <w:pPr>
      <w:tabs>
        <w:tab w:val="center" w:pos="4536"/>
        <w:tab w:val="right" w:pos="9072"/>
      </w:tabs>
    </w:pPr>
  </w:style>
  <w:style w:type="character" w:styleId="AltbilgiChar" w:customStyle="1">
    <w:name w:val="Altbilgi Char"/>
    <w:link w:val="Altbilgi"/>
    <w:rsid w:val="00F315C7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eyma.kocer@yeditepe.edu.t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ymanurkocer89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Kt105L2253AqSUkucq099Bv/Sw==">CgMxLjA4AHIhMXdXRjZzNHVNelFlLXlaX21LRHBEbi1FUFdxZTdURExp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2023-01-19T10:39:00Z</dcterms:created>
  <dc:creator>ŞEYMA KOÇER</dc:creator>
</cp:coreProperties>
</file>